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DF" w:rsidRDefault="008472DF" w:rsidP="008472DF">
      <w:pPr>
        <w:jc w:val="both"/>
        <w:rPr>
          <w:sz w:val="28"/>
        </w:rPr>
      </w:pPr>
    </w:p>
    <w:p w:rsidR="008472DF" w:rsidRPr="00E14DF4" w:rsidRDefault="008472DF" w:rsidP="008472DF">
      <w:pPr>
        <w:jc w:val="both"/>
        <w:rPr>
          <w:sz w:val="28"/>
          <w:lang w:val="en-CA"/>
        </w:rPr>
      </w:pPr>
      <w:r w:rsidRPr="00745D53">
        <w:rPr>
          <w:noProof/>
        </w:rPr>
        <w:drawing>
          <wp:inline distT="0" distB="0" distL="0" distR="0" wp14:anchorId="03EE854D" wp14:editId="707C811C">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431BB0" w:rsidRPr="00E14DF4">
        <w:rPr>
          <w:sz w:val="28"/>
          <w:lang w:val="en-CA"/>
        </w:rPr>
        <w:t xml:space="preserve"> </w:t>
      </w:r>
      <w:r w:rsidR="00E14DF4">
        <w:rPr>
          <w:sz w:val="28"/>
          <w:lang w:val="en-CA"/>
        </w:rPr>
        <w:t>The objective of the examination</w:t>
      </w:r>
    </w:p>
    <w:p w:rsidR="00E14DF4" w:rsidRDefault="00E14DF4" w:rsidP="00745D53">
      <w:pPr>
        <w:rPr>
          <w:lang w:val="en-CA"/>
        </w:rPr>
      </w:pPr>
      <w:r w:rsidRPr="00E14DF4">
        <w:rPr>
          <w:lang w:val="en-CA"/>
        </w:rPr>
        <w:t>The cardiomemo (portable event recorder) is a non-invasive examination (which does not harm physical integrity), which allows the electrical activity of the heart to be recorded during symptoms (palpitations, shortness of breath, dizziness, loss of consciousness).</w:t>
      </w:r>
    </w:p>
    <w:p w:rsidR="00745D53" w:rsidRPr="00E14DF4" w:rsidRDefault="00745D53" w:rsidP="00745D53">
      <w:pPr>
        <w:rPr>
          <w:lang w:val="en-CA"/>
        </w:rPr>
      </w:pPr>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431BB0" w:rsidRPr="00E14DF4">
        <w:rPr>
          <w:sz w:val="28"/>
          <w:lang w:val="en-CA"/>
        </w:rPr>
        <w:t xml:space="preserve"> </w:t>
      </w:r>
      <w:r w:rsidR="00E14DF4">
        <w:rPr>
          <w:sz w:val="28"/>
          <w:lang w:val="en-CA"/>
        </w:rPr>
        <w:t>Duration</w:t>
      </w:r>
    </w:p>
    <w:p w:rsidR="00E14DF4" w:rsidRPr="00E14DF4" w:rsidRDefault="00E14DF4" w:rsidP="00E14DF4">
      <w:pPr>
        <w:rPr>
          <w:lang w:val="en-CA"/>
        </w:rPr>
      </w:pPr>
      <w:r>
        <w:rPr>
          <w:lang w:val="en-CA"/>
        </w:rPr>
        <w:t>I</w:t>
      </w:r>
      <w:r w:rsidRPr="00E14DF4">
        <w:rPr>
          <w:lang w:val="en-CA"/>
        </w:rPr>
        <w:t>nstallation: approximately 30 minutes.</w:t>
      </w:r>
    </w:p>
    <w:p w:rsidR="00E14DF4" w:rsidRDefault="00E14DF4" w:rsidP="00E14DF4">
      <w:pPr>
        <w:rPr>
          <w:lang w:val="en-CA"/>
        </w:rPr>
      </w:pPr>
      <w:r w:rsidRPr="00E14DF4">
        <w:rPr>
          <w:lang w:val="en-CA"/>
        </w:rPr>
        <w:t>The device will be worn for approximately 2 weeks.</w:t>
      </w:r>
    </w:p>
    <w:p w:rsidR="00745D53" w:rsidRPr="00E14DF4" w:rsidRDefault="00745D53" w:rsidP="00E14DF4">
      <w:pPr>
        <w:rPr>
          <w:sz w:val="28"/>
          <w:lang w:val="en-CA"/>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431BB0" w:rsidRPr="00E14DF4">
        <w:rPr>
          <w:sz w:val="28"/>
          <w:lang w:val="en-CA"/>
        </w:rPr>
        <w:t xml:space="preserve"> </w:t>
      </w:r>
      <w:r w:rsidRPr="00E14DF4">
        <w:rPr>
          <w:sz w:val="28"/>
          <w:lang w:val="en-CA"/>
        </w:rPr>
        <w:t>P</w:t>
      </w:r>
      <w:r w:rsidR="00E14DF4" w:rsidRPr="00E14DF4">
        <w:rPr>
          <w:sz w:val="28"/>
          <w:lang w:val="en-CA"/>
        </w:rPr>
        <w:t>r</w:t>
      </w:r>
      <w:r w:rsidR="00E14DF4">
        <w:rPr>
          <w:sz w:val="28"/>
          <w:lang w:val="en-CA"/>
        </w:rPr>
        <w:t>e</w:t>
      </w:r>
      <w:r w:rsidR="00E14DF4" w:rsidRPr="00E14DF4">
        <w:rPr>
          <w:sz w:val="28"/>
          <w:lang w:val="en-CA"/>
        </w:rPr>
        <w:t>paration</w:t>
      </w:r>
    </w:p>
    <w:p w:rsidR="00E14DF4" w:rsidRPr="00E14DF4" w:rsidRDefault="00E14DF4" w:rsidP="00E14DF4">
      <w:pPr>
        <w:jc w:val="both"/>
        <w:rPr>
          <w:lang w:val="en-CA"/>
        </w:rPr>
      </w:pPr>
      <w:r w:rsidRPr="00E14DF4">
        <w:rPr>
          <w:lang w:val="en-CA"/>
        </w:rPr>
        <w:t>During a visit to the non-invasive electrophysiology laboratory, the cardiomemo is given to the patient.</w:t>
      </w:r>
    </w:p>
    <w:p w:rsidR="00E14DF4" w:rsidRPr="00E14DF4" w:rsidRDefault="00E14DF4" w:rsidP="00E14DF4">
      <w:pPr>
        <w:jc w:val="both"/>
        <w:rPr>
          <w:lang w:val="en-CA"/>
        </w:rPr>
      </w:pPr>
      <w:r w:rsidRPr="00E14DF4">
        <w:rPr>
          <w:lang w:val="en-CA"/>
        </w:rPr>
        <w:t>For this visit:</w:t>
      </w:r>
    </w:p>
    <w:p w:rsidR="00E14DF4" w:rsidRPr="00E14DF4" w:rsidRDefault="00E14DF4" w:rsidP="00E14DF4">
      <w:pPr>
        <w:pStyle w:val="Paragraphedeliste"/>
        <w:numPr>
          <w:ilvl w:val="0"/>
          <w:numId w:val="4"/>
        </w:numPr>
        <w:jc w:val="both"/>
        <w:rPr>
          <w:lang w:val="en-CA"/>
        </w:rPr>
      </w:pPr>
      <w:r w:rsidRPr="00E14DF4">
        <w:rPr>
          <w:lang w:val="en-CA"/>
        </w:rPr>
        <w:t>Bring a complete and up-to-date list of your medications;</w:t>
      </w:r>
    </w:p>
    <w:p w:rsidR="00E14DF4" w:rsidRPr="00E14DF4" w:rsidRDefault="00E14DF4" w:rsidP="00E14DF4">
      <w:pPr>
        <w:pStyle w:val="Paragraphedeliste"/>
        <w:numPr>
          <w:ilvl w:val="0"/>
          <w:numId w:val="4"/>
        </w:numPr>
        <w:jc w:val="both"/>
        <w:rPr>
          <w:lang w:val="en-CA"/>
        </w:rPr>
      </w:pPr>
      <w:r w:rsidRPr="00E14DF4">
        <w:rPr>
          <w:lang w:val="en-CA"/>
        </w:rPr>
        <w:t>Avoid applying body moisturizer before the examination;</w:t>
      </w:r>
    </w:p>
    <w:p w:rsidR="00E14DF4" w:rsidRDefault="00E14DF4" w:rsidP="00E14DF4">
      <w:pPr>
        <w:jc w:val="both"/>
        <w:rPr>
          <w:lang w:val="en-CA"/>
        </w:rPr>
      </w:pPr>
      <w:r w:rsidRPr="00E14DF4">
        <w:rPr>
          <w:lang w:val="en-CA"/>
        </w:rPr>
        <w:t>Important information on how to use the device will be provided during this visit. It would be best to bring someone with you if you are concerned about not being able to remember all the information provided.</w:t>
      </w:r>
    </w:p>
    <w:p w:rsidR="00745D53" w:rsidRPr="00E14DF4" w:rsidRDefault="00745D53" w:rsidP="00E14DF4">
      <w:pPr>
        <w:jc w:val="both"/>
        <w:rPr>
          <w:lang w:val="en-CA"/>
        </w:rPr>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E14DF4">
        <w:rPr>
          <w:sz w:val="28"/>
          <w:lang w:val="en-CA"/>
        </w:rPr>
        <w:t xml:space="preserve"> Progress</w:t>
      </w:r>
    </w:p>
    <w:p w:rsidR="00E14DF4" w:rsidRPr="00E14DF4" w:rsidRDefault="00E14DF4" w:rsidP="00F00048">
      <w:pPr>
        <w:jc w:val="both"/>
        <w:rPr>
          <w:lang w:val="en-CA"/>
        </w:rPr>
      </w:pPr>
      <w:r w:rsidRPr="00E14DF4">
        <w:rPr>
          <w:lang w:val="en-CA"/>
        </w:rPr>
        <w:t xml:space="preserve">During the appointment, a technologist will explain the instructions. A test </w:t>
      </w:r>
      <w:bookmarkStart w:id="0" w:name="_GoBack"/>
      <w:bookmarkEnd w:id="0"/>
      <w:r w:rsidRPr="00E14DF4">
        <w:rPr>
          <w:lang w:val="en-CA"/>
        </w:rPr>
        <w:t>will also be performed to ensure the patient understands the instructions and that the device is functioning correctly. The patient must return the device on the date specified by the technologist. The device must not get wet (no swimming pool, bath, or shower), and normal activities should be maintained.</w:t>
      </w:r>
    </w:p>
    <w:p w:rsidR="008472DF" w:rsidRPr="00E14DF4" w:rsidRDefault="00E14DF4" w:rsidP="00F00048">
      <w:pPr>
        <w:jc w:val="both"/>
        <w:rPr>
          <w:lang w:val="en-CA"/>
        </w:rPr>
      </w:pPr>
      <w:r w:rsidRPr="00E14DF4">
        <w:rPr>
          <w:lang w:val="en-CA"/>
        </w:rPr>
        <w:t>A cardiologist will analyze the events recorded over the two weeks and share the results with the referring physician. The results transmission process may take several weeks.</w:t>
      </w:r>
    </w:p>
    <w:p w:rsidR="00745D53" w:rsidRPr="00E14DF4" w:rsidRDefault="00931AFA" w:rsidP="00931AFA">
      <w:pPr>
        <w:jc w:val="center"/>
        <w:rPr>
          <w:lang w:val="en-CA"/>
        </w:rP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E14DF4">
        <w:rPr>
          <w:sz w:val="28"/>
          <w:lang w:val="en-CA"/>
        </w:rPr>
        <w:t>C</w:t>
      </w:r>
      <w:r w:rsidR="00E14DF4" w:rsidRPr="00E14DF4">
        <w:rPr>
          <w:sz w:val="28"/>
          <w:lang w:val="en-CA"/>
        </w:rPr>
        <w:t>ontact i</w:t>
      </w:r>
      <w:r w:rsidR="00E14DF4">
        <w:rPr>
          <w:sz w:val="28"/>
          <w:lang w:val="en-CA"/>
        </w:rPr>
        <w:t>nformation</w:t>
      </w:r>
    </w:p>
    <w:p w:rsidR="00B138F3" w:rsidRPr="00E14DF4" w:rsidRDefault="00E14DF4" w:rsidP="00931AFA">
      <w:pPr>
        <w:ind w:firstLine="708"/>
        <w:jc w:val="center"/>
        <w:rPr>
          <w:lang w:val="en-CA"/>
        </w:rPr>
      </w:pPr>
      <w:r w:rsidRPr="00E14DF4">
        <w:rPr>
          <w:lang w:val="en-CA"/>
        </w:rPr>
        <w:t>Exam room</w:t>
      </w:r>
      <w:r w:rsidR="00931AFA" w:rsidRPr="00E14DF4">
        <w:rPr>
          <w:lang w:val="en-CA"/>
        </w:rPr>
        <w:t xml:space="preserve"> : </w:t>
      </w:r>
      <w:r w:rsidR="00431BB0" w:rsidRPr="00E14DF4">
        <w:rPr>
          <w:lang w:val="en-CA"/>
        </w:rPr>
        <w:t>2610</w:t>
      </w:r>
    </w:p>
    <w:p w:rsidR="00931AFA" w:rsidRPr="00E14DF4" w:rsidRDefault="00E14DF4" w:rsidP="00931AFA">
      <w:pPr>
        <w:ind w:firstLine="708"/>
        <w:jc w:val="center"/>
        <w:rPr>
          <w:lang w:val="en-CA"/>
        </w:rPr>
      </w:pPr>
      <w:r w:rsidRPr="00E14DF4">
        <w:rPr>
          <w:lang w:val="en-CA"/>
        </w:rPr>
        <w:t xml:space="preserve">Technical coordinator </w:t>
      </w:r>
      <w:r w:rsidR="00931AFA" w:rsidRPr="00E14DF4">
        <w:rPr>
          <w:lang w:val="en-CA"/>
        </w:rPr>
        <w:t> : 2090 / 4688</w:t>
      </w:r>
    </w:p>
    <w:p w:rsidR="00931AFA" w:rsidRDefault="00E14DF4" w:rsidP="00931AFA">
      <w:pPr>
        <w:ind w:firstLine="708"/>
        <w:jc w:val="center"/>
      </w:pPr>
      <w:r>
        <w:t>Assistant head</w:t>
      </w:r>
      <w:r w:rsidR="00931AFA">
        <w:t> : 2303</w:t>
      </w:r>
    </w:p>
    <w:sectPr w:rsidR="00931AFA">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B5548B" w:rsidRDefault="008472DF" w:rsidP="00931AFA">
    <w:pPr>
      <w:pStyle w:val="Titre"/>
      <w:rPr>
        <w:sz w:val="96"/>
        <w:lang w:val="en-CA"/>
      </w:rPr>
    </w:pPr>
    <w:r>
      <w:rPr>
        <w:sz w:val="48"/>
        <w:lang w:val="en-CA"/>
      </w:rPr>
      <w:t>Cardiom</w:t>
    </w:r>
    <w:r w:rsidR="00E14DF4">
      <w:rPr>
        <w:sz w:val="48"/>
        <w:lang w:val="en-CA"/>
      </w:rPr>
      <w:t>e</w:t>
    </w:r>
    <w:r>
      <w:rPr>
        <w:sz w:val="48"/>
        <w:lang w:val="en-CA"/>
      </w:rPr>
      <w:t>mo</w:t>
    </w:r>
    <w:r w:rsidR="00B5548B" w:rsidRPr="00B5548B">
      <w:rPr>
        <w:sz w:val="32"/>
        <w:lang w:val="en-CA"/>
      </w:rPr>
      <w:t xml:space="preserve"> </w:t>
    </w:r>
    <w:r w:rsidR="00931AFA" w:rsidRPr="00B5548B">
      <w:rPr>
        <w:noProof/>
        <w:lang w:val="en-CA"/>
      </w:rPr>
      <w:t xml:space="preserve">  </w:t>
    </w:r>
    <w:r w:rsidR="00B5548B" w:rsidRPr="00B5548B">
      <w:rPr>
        <w:noProof/>
        <w:lang w:val="en-CA"/>
      </w:rPr>
      <w:drawing>
        <wp:inline distT="0" distB="0" distL="0" distR="0" wp14:anchorId="799F5307" wp14:editId="0E880DDD">
          <wp:extent cx="438211" cy="3048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B5548B" w:rsidRPr="00B5548B">
      <w:rPr>
        <w:noProof/>
        <w:lang w:val="en-CA"/>
      </w:rPr>
      <w:drawing>
        <wp:inline distT="0" distB="0" distL="0" distR="0" wp14:anchorId="5D5C601E" wp14:editId="25F2E50E">
          <wp:extent cx="438211" cy="3048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B5548B" w:rsidRPr="00B5548B">
      <w:rPr>
        <w:noProof/>
        <w:lang w:val="en-CA"/>
      </w:rPr>
      <w:drawing>
        <wp:inline distT="0" distB="0" distL="0" distR="0" wp14:anchorId="6AF85322" wp14:editId="5F5CBE24">
          <wp:extent cx="438211" cy="30484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931AFA" w:rsidRPr="00B5548B">
      <w:rPr>
        <w:noProof/>
        <w:lang w:val="en-CA"/>
      </w:rPr>
      <w:t xml:space="preserve">   </w:t>
    </w:r>
  </w:p>
  <w:p w:rsidR="00931AFA" w:rsidRPr="00B5548B" w:rsidRDefault="00931AFA" w:rsidP="00931AFA">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14E0"/>
    <w:multiLevelType w:val="hybridMultilevel"/>
    <w:tmpl w:val="434E5B0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B314E38"/>
    <w:multiLevelType w:val="hybridMultilevel"/>
    <w:tmpl w:val="60586E5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431BB0"/>
    <w:rsid w:val="00745D53"/>
    <w:rsid w:val="008472DF"/>
    <w:rsid w:val="00931AFA"/>
    <w:rsid w:val="00B138F3"/>
    <w:rsid w:val="00B5548B"/>
    <w:rsid w:val="00C96C84"/>
    <w:rsid w:val="00E14DF4"/>
    <w:rsid w:val="00F000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 w:id="207889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K2UKP3KUNWPH-1287008780-14508</_dlc_DocId>
    <_dlc_DocIdUrl xmlns="f4f7865e-d78f-4eb8-9b4f-eff637ad480b">
      <Url>https://vortexsolution.sharepoint.com/sites/ClientsPartage/_layouts/15/DocIdRedir.aspx?ID=K2UKP3KUNWPH-1287008780-14508</Url>
      <Description>K2UKP3KUNWPH-1287008780-14508</Description>
    </_dlc_DocIdUrl>
  </documentManagement>
</p:properties>
</file>

<file path=customXml/itemProps1.xml><?xml version="1.0" encoding="utf-8"?>
<ds:datastoreItem xmlns:ds="http://schemas.openxmlformats.org/officeDocument/2006/customXml" ds:itemID="{966F18BD-BED0-4B99-BD19-82EAE6C83B20}">
  <ds:schemaRefs>
    <ds:schemaRef ds:uri="http://schemas.openxmlformats.org/officeDocument/2006/bibliography"/>
  </ds:schemaRefs>
</ds:datastoreItem>
</file>

<file path=customXml/itemProps2.xml><?xml version="1.0" encoding="utf-8"?>
<ds:datastoreItem xmlns:ds="http://schemas.openxmlformats.org/officeDocument/2006/customXml" ds:itemID="{A1081FAC-0CEA-4D04-B8CF-F43F17B325C4}"/>
</file>

<file path=customXml/itemProps3.xml><?xml version="1.0" encoding="utf-8"?>
<ds:datastoreItem xmlns:ds="http://schemas.openxmlformats.org/officeDocument/2006/customXml" ds:itemID="{31747472-265B-44F3-A782-72D62AA1B1A7}"/>
</file>

<file path=customXml/itemProps4.xml><?xml version="1.0" encoding="utf-8"?>
<ds:datastoreItem xmlns:ds="http://schemas.openxmlformats.org/officeDocument/2006/customXml" ds:itemID="{2EC7827E-ED30-4F74-9D94-D61CBB1B594A}"/>
</file>

<file path=customXml/itemProps5.xml><?xml version="1.0" encoding="utf-8"?>
<ds:datastoreItem xmlns:ds="http://schemas.openxmlformats.org/officeDocument/2006/customXml" ds:itemID="{2429A475-9A09-42C3-9EFE-4A9EE6A9888E}"/>
</file>

<file path=docProps/app.xml><?xml version="1.0" encoding="utf-8"?>
<Properties xmlns="http://schemas.openxmlformats.org/officeDocument/2006/extended-properties" xmlns:vt="http://schemas.openxmlformats.org/officeDocument/2006/docPropsVTypes">
  <Template>Normal</Template>
  <TotalTime>39</TotalTime>
  <Pages>1</Pages>
  <Words>235</Words>
  <Characters>1295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7</cp:revision>
  <dcterms:created xsi:type="dcterms:W3CDTF">2026-02-09T18:08:00Z</dcterms:created>
  <dcterms:modified xsi:type="dcterms:W3CDTF">2026-02-09T20:04:00Z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93299e83-9b4a-4c7c-b288-8595c7887b85</vt:lpwstr>
  </property>
</Properties>
</file>