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2DF" w:rsidRDefault="008472DF" w:rsidP="008472DF">
      <w:pPr>
        <w:jc w:val="both"/>
        <w:rPr>
          <w:sz w:val="28"/>
        </w:rPr>
      </w:pPr>
    </w:p>
    <w:p w:rsidR="008472DF" w:rsidRPr="00745D53" w:rsidRDefault="008472DF" w:rsidP="008472DF">
      <w:pPr>
        <w:jc w:val="both"/>
        <w:rPr>
          <w:sz w:val="28"/>
        </w:rPr>
      </w:pPr>
      <w:r w:rsidRPr="00745D53">
        <w:rPr>
          <w:noProof/>
        </w:rPr>
        <w:drawing>
          <wp:inline distT="0" distB="0" distL="0" distR="0" wp14:anchorId="03EE854D" wp14:editId="707C811C">
            <wp:extent cx="233124" cy="227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387" cy="238425"/>
                    </a:xfrm>
                    <a:prstGeom prst="rect">
                      <a:avLst/>
                    </a:prstGeom>
                  </pic:spPr>
                </pic:pic>
              </a:graphicData>
            </a:graphic>
          </wp:inline>
        </w:drawing>
      </w:r>
      <w:r w:rsidR="00431BB0">
        <w:rPr>
          <w:sz w:val="28"/>
        </w:rPr>
        <w:t xml:space="preserve"> </w:t>
      </w:r>
      <w:r w:rsidR="00745D53" w:rsidRPr="00745D53">
        <w:rPr>
          <w:sz w:val="28"/>
        </w:rPr>
        <w:t>Objectif</w:t>
      </w:r>
      <w:bookmarkStart w:id="0" w:name="_GoBack"/>
      <w:bookmarkEnd w:id="0"/>
    </w:p>
    <w:p w:rsidR="008472DF" w:rsidRDefault="008472DF" w:rsidP="008472DF">
      <w:pPr>
        <w:jc w:val="both"/>
      </w:pPr>
      <w:r w:rsidRPr="008472DF">
        <w:t>Le cardiomémo (enregistreur d’événements portatif) est un examen non-invasif (qui ne porte pas atteinte à l’intégrité physique), qui permet d’enregistrer l’activité électrique du cœur lors de symptômes (palpitations, essoufflement, étourdissement, perte de conscience).</w:t>
      </w:r>
    </w:p>
    <w:p w:rsidR="00745D53" w:rsidRDefault="00745D53" w:rsidP="00745D53">
      <w:r w:rsidRPr="00745D53">
        <w:rPr>
          <w:noProof/>
          <w:sz w:val="28"/>
        </w:rPr>
        <w:drawing>
          <wp:inline distT="0" distB="0" distL="0" distR="0" wp14:anchorId="35F16981" wp14:editId="24D49F12">
            <wp:extent cx="206693" cy="275590"/>
            <wp:effectExtent l="0" t="0" r="317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13" cy="280284"/>
                    </a:xfrm>
                    <a:prstGeom prst="rect">
                      <a:avLst/>
                    </a:prstGeom>
                  </pic:spPr>
                </pic:pic>
              </a:graphicData>
            </a:graphic>
          </wp:inline>
        </w:drawing>
      </w:r>
      <w:r w:rsidR="00431BB0">
        <w:rPr>
          <w:sz w:val="28"/>
        </w:rPr>
        <w:t xml:space="preserve"> </w:t>
      </w:r>
      <w:r w:rsidRPr="00745D53">
        <w:rPr>
          <w:sz w:val="28"/>
        </w:rPr>
        <w:t>Durée</w:t>
      </w:r>
    </w:p>
    <w:p w:rsidR="00745D53" w:rsidRDefault="00745D53" w:rsidP="00745D53">
      <w:r>
        <w:t xml:space="preserve">Installation : environ </w:t>
      </w:r>
      <w:r w:rsidR="00B5548B">
        <w:t>30</w:t>
      </w:r>
      <w:r>
        <w:t xml:space="preserve"> minutes.</w:t>
      </w:r>
    </w:p>
    <w:p w:rsidR="00745D53" w:rsidRDefault="00745D53" w:rsidP="00745D53">
      <w:r>
        <w:t xml:space="preserve">L’appareil sera porté </w:t>
      </w:r>
      <w:r w:rsidR="00B5548B">
        <w:t xml:space="preserve">environ 2 semaines </w:t>
      </w:r>
    </w:p>
    <w:p w:rsidR="00745D53" w:rsidRPr="00745D53" w:rsidRDefault="00745D53" w:rsidP="00745D53">
      <w:pPr>
        <w:rPr>
          <w:sz w:val="28"/>
        </w:rPr>
      </w:pPr>
      <w:r w:rsidRPr="00745D53">
        <w:rPr>
          <w:noProof/>
        </w:rPr>
        <w:drawing>
          <wp:inline distT="0" distB="0" distL="0" distR="0" wp14:anchorId="377D7DB0" wp14:editId="30810755">
            <wp:extent cx="226695" cy="275711"/>
            <wp:effectExtent l="0" t="0" r="190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0103" cy="279856"/>
                    </a:xfrm>
                    <a:prstGeom prst="rect">
                      <a:avLst/>
                    </a:prstGeom>
                  </pic:spPr>
                </pic:pic>
              </a:graphicData>
            </a:graphic>
          </wp:inline>
        </w:drawing>
      </w:r>
      <w:r w:rsidR="00431BB0">
        <w:rPr>
          <w:sz w:val="28"/>
        </w:rPr>
        <w:t xml:space="preserve"> </w:t>
      </w:r>
      <w:r w:rsidRPr="00745D53">
        <w:rPr>
          <w:sz w:val="28"/>
        </w:rPr>
        <w:t>Préparation</w:t>
      </w:r>
    </w:p>
    <w:p w:rsidR="00B5548B" w:rsidRDefault="00B5548B" w:rsidP="00B5548B">
      <w:r>
        <w:t xml:space="preserve">Lors d’une visite au laboratoire d’électrophysiologie non invasive, </w:t>
      </w:r>
      <w:r w:rsidR="008472DF">
        <w:t>le cardiomémo</w:t>
      </w:r>
      <w:r>
        <w:t xml:space="preserve"> est remis au patient.</w:t>
      </w:r>
    </w:p>
    <w:p w:rsidR="00B5548B" w:rsidRDefault="00B5548B" w:rsidP="008472DF">
      <w:pPr>
        <w:jc w:val="both"/>
      </w:pPr>
      <w:r>
        <w:t>Pour cette visite :</w:t>
      </w:r>
    </w:p>
    <w:p w:rsidR="00B5548B" w:rsidRDefault="00B5548B" w:rsidP="008472DF">
      <w:pPr>
        <w:pStyle w:val="Paragraphedeliste"/>
        <w:numPr>
          <w:ilvl w:val="0"/>
          <w:numId w:val="3"/>
        </w:numPr>
        <w:jc w:val="both"/>
      </w:pPr>
      <w:r>
        <w:t>Apporter la liste complète des médicaments à jour;</w:t>
      </w:r>
    </w:p>
    <w:p w:rsidR="00B5548B" w:rsidRDefault="00B5548B" w:rsidP="008472DF">
      <w:pPr>
        <w:pStyle w:val="Paragraphedeliste"/>
        <w:numPr>
          <w:ilvl w:val="0"/>
          <w:numId w:val="3"/>
        </w:numPr>
        <w:jc w:val="both"/>
      </w:pPr>
      <w:r>
        <w:t>Éviter de mettre de la crème hydratante pour le corps avant l’examen;</w:t>
      </w:r>
    </w:p>
    <w:p w:rsidR="00B5548B" w:rsidRDefault="00B5548B" w:rsidP="008472DF">
      <w:pPr>
        <w:jc w:val="both"/>
      </w:pPr>
      <w:r>
        <w:t>Des informations importantes sur l’utilisation de l’appareil vous seront transmises lors de cette visite. Il serait préférable de venir accompagner si vous craigniez de ne pas pouvoir retenir toutes les informations transmises.</w:t>
      </w:r>
    </w:p>
    <w:p w:rsidR="00745D53" w:rsidRDefault="00745D53" w:rsidP="008472DF">
      <w:pPr>
        <w:jc w:val="both"/>
      </w:pPr>
      <w:r w:rsidRPr="00745D53">
        <w:rPr>
          <w:noProof/>
        </w:rPr>
        <w:drawing>
          <wp:inline distT="0" distB="0" distL="0" distR="0" wp14:anchorId="01C2A665" wp14:editId="2822A6F5">
            <wp:extent cx="187036" cy="17145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036" cy="171450"/>
                    </a:xfrm>
                    <a:prstGeom prst="rect">
                      <a:avLst/>
                    </a:prstGeom>
                  </pic:spPr>
                </pic:pic>
              </a:graphicData>
            </a:graphic>
          </wp:inline>
        </w:drawing>
      </w:r>
      <w:r w:rsidR="00431BB0">
        <w:rPr>
          <w:sz w:val="28"/>
        </w:rPr>
        <w:t xml:space="preserve"> </w:t>
      </w:r>
      <w:r w:rsidRPr="00745D53">
        <w:rPr>
          <w:sz w:val="28"/>
        </w:rPr>
        <w:t>Déroulement</w:t>
      </w:r>
    </w:p>
    <w:p w:rsidR="008472DF" w:rsidRDefault="008472DF" w:rsidP="008472DF">
      <w:pPr>
        <w:jc w:val="both"/>
      </w:pPr>
      <w:r w:rsidRPr="008472DF">
        <w:t>Lors du rendez-vous, un technologue explique les consignes. Un test sera également effectué pour s’assurer de la compréhension du patient et du bon fonctionnement de l’appareil. Le patient doit rapporter l’appareil à la date mentionnée par le technologue. L’appareil ne doit pas être mouillé (piscine, bain, douche) et les activités habituelles doivent être maintenues.</w:t>
      </w:r>
    </w:p>
    <w:p w:rsidR="008472DF" w:rsidRDefault="008472DF" w:rsidP="008472DF">
      <w:pPr>
        <w:jc w:val="both"/>
      </w:pPr>
      <w:r w:rsidRPr="008472DF">
        <w:t>Un cardiologue analyse les évènements enregistrés lors des deux semaines et fait part des résultats au médecin demandeur. Le processus de transmission des résultats peut prendre plusieurs semaines.</w:t>
      </w:r>
    </w:p>
    <w:p w:rsidR="008472DF" w:rsidRDefault="008472DF" w:rsidP="008472DF"/>
    <w:p w:rsidR="00745D53" w:rsidRDefault="00931AFA" w:rsidP="00931AFA">
      <w:pPr>
        <w:jc w:val="center"/>
      </w:pPr>
      <w:r w:rsidRPr="00931AFA">
        <w:rPr>
          <w:noProof/>
        </w:rPr>
        <w:drawing>
          <wp:inline distT="0" distB="0" distL="0" distR="0" wp14:anchorId="564CBF58" wp14:editId="4693B277">
            <wp:extent cx="327969" cy="2476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1060" cy="249984"/>
                    </a:xfrm>
                    <a:prstGeom prst="rect">
                      <a:avLst/>
                    </a:prstGeom>
                  </pic:spPr>
                </pic:pic>
              </a:graphicData>
            </a:graphic>
          </wp:inline>
        </w:drawing>
      </w:r>
      <w:r w:rsidR="00745D53" w:rsidRPr="00931AFA">
        <w:rPr>
          <w:sz w:val="28"/>
        </w:rPr>
        <w:t>Coordonnées</w:t>
      </w:r>
    </w:p>
    <w:p w:rsidR="00B138F3" w:rsidRDefault="00931AFA" w:rsidP="00931AFA">
      <w:pPr>
        <w:ind w:firstLine="708"/>
        <w:jc w:val="center"/>
      </w:pPr>
      <w:r>
        <w:t xml:space="preserve">Salle d’examen : </w:t>
      </w:r>
      <w:r w:rsidR="00431BB0">
        <w:t>2610</w:t>
      </w:r>
    </w:p>
    <w:p w:rsidR="00931AFA" w:rsidRDefault="00931AFA" w:rsidP="00931AFA">
      <w:pPr>
        <w:ind w:firstLine="708"/>
        <w:jc w:val="center"/>
      </w:pPr>
      <w:r>
        <w:t>Coordonnatrice-technique : 2090 / 4688</w:t>
      </w:r>
    </w:p>
    <w:p w:rsidR="00931AFA" w:rsidRDefault="00931AFA" w:rsidP="00931AFA">
      <w:pPr>
        <w:ind w:firstLine="708"/>
        <w:jc w:val="center"/>
      </w:pPr>
      <w:r>
        <w:t>Assistante-cheffe : 2303</w:t>
      </w:r>
    </w:p>
    <w:sectPr w:rsidR="00931AFA">
      <w:head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D53" w:rsidRDefault="00745D53" w:rsidP="00745D53">
      <w:pPr>
        <w:spacing w:after="0" w:line="240" w:lineRule="auto"/>
      </w:pPr>
      <w:r>
        <w:separator/>
      </w:r>
    </w:p>
  </w:endnote>
  <w:endnote w:type="continuationSeparator" w:id="0">
    <w:p w:rsidR="00745D53" w:rsidRDefault="00745D53" w:rsidP="0074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D53" w:rsidRDefault="00745D53" w:rsidP="00745D53">
      <w:pPr>
        <w:spacing w:after="0" w:line="240" w:lineRule="auto"/>
      </w:pPr>
      <w:r>
        <w:separator/>
      </w:r>
    </w:p>
  </w:footnote>
  <w:footnote w:type="continuationSeparator" w:id="0">
    <w:p w:rsidR="00745D53" w:rsidRDefault="00745D53" w:rsidP="00745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FA" w:rsidRPr="00B5548B" w:rsidRDefault="008472DF" w:rsidP="00931AFA">
    <w:pPr>
      <w:pStyle w:val="Titre"/>
      <w:rPr>
        <w:sz w:val="96"/>
        <w:lang w:val="en-CA"/>
      </w:rPr>
    </w:pPr>
    <w:r>
      <w:rPr>
        <w:sz w:val="48"/>
        <w:lang w:val="en-CA"/>
      </w:rPr>
      <w:t>Cardiomémo</w:t>
    </w:r>
    <w:r w:rsidR="00B5548B" w:rsidRPr="00B5548B">
      <w:rPr>
        <w:sz w:val="32"/>
        <w:lang w:val="en-CA"/>
      </w:rPr>
      <w:t xml:space="preserve"> </w:t>
    </w:r>
    <w:r w:rsidR="00931AFA" w:rsidRPr="00B5548B">
      <w:rPr>
        <w:noProof/>
        <w:lang w:val="en-CA"/>
      </w:rPr>
      <w:t xml:space="preserve">  </w:t>
    </w:r>
    <w:r w:rsidR="00B5548B" w:rsidRPr="00B5548B">
      <w:rPr>
        <w:noProof/>
        <w:lang w:val="en-CA"/>
      </w:rPr>
      <w:drawing>
        <wp:inline distT="0" distB="0" distL="0" distR="0" wp14:anchorId="799F5307" wp14:editId="0E880DDD">
          <wp:extent cx="438211" cy="30484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00B5548B" w:rsidRPr="00B5548B">
      <w:rPr>
        <w:noProof/>
        <w:lang w:val="en-CA"/>
      </w:rPr>
      <w:drawing>
        <wp:inline distT="0" distB="0" distL="0" distR="0" wp14:anchorId="5D5C601E" wp14:editId="25F2E50E">
          <wp:extent cx="438211" cy="30484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00B5548B" w:rsidRPr="00B5548B">
      <w:rPr>
        <w:noProof/>
        <w:lang w:val="en-CA"/>
      </w:rPr>
      <w:drawing>
        <wp:inline distT="0" distB="0" distL="0" distR="0" wp14:anchorId="6AF85322" wp14:editId="5F5CBE24">
          <wp:extent cx="438211" cy="304843"/>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Pr="00B5548B">
      <w:rPr>
        <w:noProof/>
        <w:lang w:val="en-CA"/>
      </w:rPr>
      <w:drawing>
        <wp:inline distT="0" distB="0" distL="0" distR="0" wp14:anchorId="0E89D193" wp14:editId="5839A721">
          <wp:extent cx="438211" cy="304843"/>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Pr="00B5548B">
      <w:rPr>
        <w:noProof/>
        <w:lang w:val="en-CA"/>
      </w:rPr>
      <w:drawing>
        <wp:inline distT="0" distB="0" distL="0" distR="0" wp14:anchorId="0E89D193" wp14:editId="5839A721">
          <wp:extent cx="438211" cy="304843"/>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Pr="00B5548B">
      <w:rPr>
        <w:noProof/>
        <w:lang w:val="en-CA"/>
      </w:rPr>
      <w:drawing>
        <wp:inline distT="0" distB="0" distL="0" distR="0" wp14:anchorId="0E89D193" wp14:editId="5839A721">
          <wp:extent cx="438211" cy="304843"/>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Pr="00B5548B">
      <w:rPr>
        <w:noProof/>
        <w:lang w:val="en-CA"/>
      </w:rPr>
      <w:drawing>
        <wp:inline distT="0" distB="0" distL="0" distR="0" wp14:anchorId="0E89D193" wp14:editId="5839A721">
          <wp:extent cx="438211" cy="304843"/>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8211" cy="304843"/>
                  </a:xfrm>
                  <a:prstGeom prst="rect">
                    <a:avLst/>
                  </a:prstGeom>
                </pic:spPr>
              </pic:pic>
            </a:graphicData>
          </a:graphic>
        </wp:inline>
      </w:drawing>
    </w:r>
    <w:r w:rsidR="00931AFA" w:rsidRPr="00B5548B">
      <w:rPr>
        <w:noProof/>
        <w:lang w:val="en-CA"/>
      </w:rPr>
      <w:t xml:space="preserve">   </w:t>
    </w:r>
  </w:p>
  <w:p w:rsidR="00931AFA" w:rsidRPr="00B5548B" w:rsidRDefault="00931AFA" w:rsidP="00931AFA">
    <w:pPr>
      <w:pStyle w:val="En-tte"/>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A14E0"/>
    <w:multiLevelType w:val="hybridMultilevel"/>
    <w:tmpl w:val="434E5B0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A53242A"/>
    <w:multiLevelType w:val="hybridMultilevel"/>
    <w:tmpl w:val="3F1A34A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7B746D13"/>
    <w:multiLevelType w:val="hybridMultilevel"/>
    <w:tmpl w:val="0464CDD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53"/>
    <w:rsid w:val="00431BB0"/>
    <w:rsid w:val="00745D53"/>
    <w:rsid w:val="008472DF"/>
    <w:rsid w:val="00931AFA"/>
    <w:rsid w:val="00B138F3"/>
    <w:rsid w:val="00B5548B"/>
    <w:rsid w:val="00C96C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1611"/>
  <w15:chartTrackingRefBased/>
  <w15:docId w15:val="{EC932793-EF0D-4337-9D8D-190A8215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5D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45D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45D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5D53"/>
    <w:pPr>
      <w:tabs>
        <w:tab w:val="center" w:pos="4320"/>
        <w:tab w:val="right" w:pos="8640"/>
      </w:tabs>
      <w:spacing w:after="0" w:line="240" w:lineRule="auto"/>
    </w:pPr>
  </w:style>
  <w:style w:type="character" w:customStyle="1" w:styleId="En-tteCar">
    <w:name w:val="En-tête Car"/>
    <w:basedOn w:val="Policepardfaut"/>
    <w:link w:val="En-tte"/>
    <w:uiPriority w:val="99"/>
    <w:rsid w:val="00745D53"/>
  </w:style>
  <w:style w:type="paragraph" w:styleId="Pieddepage">
    <w:name w:val="footer"/>
    <w:basedOn w:val="Normal"/>
    <w:link w:val="PieddepageCar"/>
    <w:uiPriority w:val="99"/>
    <w:unhideWhenUsed/>
    <w:rsid w:val="00745D5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45D53"/>
  </w:style>
  <w:style w:type="character" w:customStyle="1" w:styleId="Titre1Car">
    <w:name w:val="Titre 1 Car"/>
    <w:basedOn w:val="Policepardfaut"/>
    <w:link w:val="Titre1"/>
    <w:uiPriority w:val="9"/>
    <w:rsid w:val="00745D53"/>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45D53"/>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45D53"/>
    <w:rPr>
      <w:rFonts w:asciiTheme="majorHAnsi" w:eastAsiaTheme="majorEastAsia" w:hAnsiTheme="majorHAnsi" w:cstheme="majorBidi"/>
      <w:color w:val="1F3763" w:themeColor="accent1" w:themeShade="7F"/>
      <w:sz w:val="24"/>
      <w:szCs w:val="24"/>
    </w:rPr>
  </w:style>
  <w:style w:type="paragraph" w:styleId="Titre">
    <w:name w:val="Title"/>
    <w:basedOn w:val="Normal"/>
    <w:next w:val="Normal"/>
    <w:link w:val="TitreCar"/>
    <w:uiPriority w:val="10"/>
    <w:qFormat/>
    <w:rsid w:val="00745D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5D53"/>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745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65572">
      <w:bodyDiv w:val="1"/>
      <w:marLeft w:val="0"/>
      <w:marRight w:val="0"/>
      <w:marTop w:val="0"/>
      <w:marBottom w:val="0"/>
      <w:divBdr>
        <w:top w:val="none" w:sz="0" w:space="0" w:color="auto"/>
        <w:left w:val="none" w:sz="0" w:space="0" w:color="auto"/>
        <w:bottom w:val="none" w:sz="0" w:space="0" w:color="auto"/>
        <w:right w:val="none" w:sz="0" w:space="0" w:color="auto"/>
      </w:divBdr>
    </w:div>
    <w:div w:id="207889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A6E275159B9048A5BD46C53720209C" ma:contentTypeVersion="17" ma:contentTypeDescription="Create a new document." ma:contentTypeScope="" ma:versionID="432a8ca84e27e8c1d679172d93aefcf8">
  <xsd:schema xmlns:xsd="http://www.w3.org/2001/XMLSchema" xmlns:xs="http://www.w3.org/2001/XMLSchema" xmlns:p="http://schemas.microsoft.com/office/2006/metadata/properties" xmlns:ns2="f4f7865e-d78f-4eb8-9b4f-eff637ad480b" xmlns:ns3="b8f11b12-45d2-4109-96a2-473061b8acc5" xmlns:ns4="http://schemas.microsoft.com/sharepoint/v4" targetNamespace="http://schemas.microsoft.com/office/2006/metadata/properties" ma:root="true" ma:fieldsID="02013b570c3274546ba5970711b7dbbf" ns2:_="" ns3:_="" ns4:_="">
    <xsd:import namespace="f4f7865e-d78f-4eb8-9b4f-eff637ad480b"/>
    <xsd:import namespace="b8f11b12-45d2-4109-96a2-473061b8acc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element ref="ns3:MediaServiceLoca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7865e-d78f-4eb8-9b4f-eff637ad48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a989bc2-b0ac-430c-a6f2-a204eb029b16}" ma:internalName="TaxCatchAll" ma:showField="CatchAllData" ma:web="f4f7865e-d78f-4eb8-9b4f-eff637ad48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f11b12-45d2-4109-96a2-473061b8ac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67e799-30ef-406e-b763-26df4f5cfdb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4f7865e-d78f-4eb8-9b4f-eff637ad480b" xsi:nil="true"/>
    <IconOverlay xmlns="http://schemas.microsoft.com/sharepoint/v4" xsi:nil="true"/>
    <lcf76f155ced4ddcb4097134ff3c332f xmlns="b8f11b12-45d2-4109-96a2-473061b8acc5">
      <Terms xmlns="http://schemas.microsoft.com/office/infopath/2007/PartnerControls"/>
    </lcf76f155ced4ddcb4097134ff3c332f>
    <_dlc_DocId xmlns="f4f7865e-d78f-4eb8-9b4f-eff637ad480b">K2UKP3KUNWPH-1287008780-14515</_dlc_DocId>
    <_dlc_DocIdUrl xmlns="f4f7865e-d78f-4eb8-9b4f-eff637ad480b">
      <Url>https://vortexsolution.sharepoint.com/sites/ClientsPartage/_layouts/15/DocIdRedir.aspx?ID=K2UKP3KUNWPH-1287008780-14515</Url>
      <Description>K2UKP3KUNWPH-1287008780-14515</Description>
    </_dlc_DocIdUrl>
  </documentManagement>
</p:properties>
</file>

<file path=customXml/itemProps1.xml><?xml version="1.0" encoding="utf-8"?>
<ds:datastoreItem xmlns:ds="http://schemas.openxmlformats.org/officeDocument/2006/customXml" ds:itemID="{8C9EAE99-726B-48AE-95F1-3BCED00993A8}">
  <ds:schemaRefs>
    <ds:schemaRef ds:uri="http://schemas.openxmlformats.org/officeDocument/2006/bibliography"/>
  </ds:schemaRefs>
</ds:datastoreItem>
</file>

<file path=customXml/itemProps2.xml><?xml version="1.0" encoding="utf-8"?>
<ds:datastoreItem xmlns:ds="http://schemas.openxmlformats.org/officeDocument/2006/customXml" ds:itemID="{E95482C3-E852-402F-AC6B-BCA1E9625B2A}"/>
</file>

<file path=customXml/itemProps3.xml><?xml version="1.0" encoding="utf-8"?>
<ds:datastoreItem xmlns:ds="http://schemas.openxmlformats.org/officeDocument/2006/customXml" ds:itemID="{8C43FF21-6687-4BF9-98C2-F51EB0275C5F}"/>
</file>

<file path=customXml/itemProps4.xml><?xml version="1.0" encoding="utf-8"?>
<ds:datastoreItem xmlns:ds="http://schemas.openxmlformats.org/officeDocument/2006/customXml" ds:itemID="{02D7C04E-27FE-473F-8333-A7F57CABD083}"/>
</file>

<file path=customXml/itemProps5.xml><?xml version="1.0" encoding="utf-8"?>
<ds:datastoreItem xmlns:ds="http://schemas.openxmlformats.org/officeDocument/2006/customXml" ds:itemID="{803B0952-B358-43F0-A77D-10CA826393CF}"/>
</file>

<file path=docProps/app.xml><?xml version="1.0" encoding="utf-8"?>
<Properties xmlns="http://schemas.openxmlformats.org/officeDocument/2006/extended-properties" xmlns:vt="http://schemas.openxmlformats.org/officeDocument/2006/docPropsVTypes">
  <Template>Normal</Template>
  <TotalTime>32</TotalTime>
  <Pages>1</Pages>
  <Words>236</Words>
  <Characters>1300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Desautels (ICM)</dc:creator>
  <cp:keywords/>
  <dc:description/>
  <cp:lastModifiedBy>Valerie Desautels (ICM)</cp:lastModifiedBy>
  <cp:revision>5</cp:revision>
  <dcterms:created xsi:type="dcterms:W3CDTF">2026-02-09T18:08:00Z</dcterms:created>
  <dcterms:modified xsi:type="dcterms:W3CDTF">2026-02-09T19:13:00Z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0x010100B6A6E275159B9048A5BD46C53720209C</vt:lpwstr>
  </property>
  <property fmtid="{D5CDD505-2E9C-101B-9397-08002B2CF9AE}" pid="3" name="_dlc_DocIdItemGuid">
    <vt:lpwstr>0e0feb22-e785-4324-98f9-28e0fade40db</vt:lpwstr>
  </property>
</Properties>
</file>